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F5" w:rsidRPr="006F103B" w:rsidRDefault="005C2EF5" w:rsidP="005C2EF5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Anfallende </w:t>
      </w:r>
      <w:r w:rsidRPr="006F103B">
        <w:rPr>
          <w:rFonts w:ascii="Arial" w:hAnsi="Arial" w:cs="Arial"/>
          <w:b/>
          <w:sz w:val="36"/>
          <w:szCs w:val="36"/>
          <w:u w:val="single"/>
        </w:rPr>
        <w:t>Arbeit</w:t>
      </w:r>
      <w:r>
        <w:rPr>
          <w:rFonts w:ascii="Arial" w:hAnsi="Arial" w:cs="Arial"/>
          <w:b/>
          <w:sz w:val="36"/>
          <w:szCs w:val="36"/>
          <w:u w:val="single"/>
        </w:rPr>
        <w:t>en</w:t>
      </w:r>
      <w:r w:rsidRPr="006F103B">
        <w:rPr>
          <w:rFonts w:ascii="Arial" w:hAnsi="Arial" w:cs="Arial"/>
          <w:b/>
          <w:sz w:val="36"/>
          <w:szCs w:val="36"/>
          <w:u w:val="single"/>
        </w:rPr>
        <w:t>: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Trafostation frei graben: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Kabel bis Druckerhöung verlegen: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Abwasserschlauch bis Druckerhöung verlegen: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Leerrohr bis Druckerhöung verlegen: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Soweit verlegt einsanden: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Suchschlitz für Wasserleitung Reinacher/Schaubergweg.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Betonstraße Reinacherweg öffnen.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Schacht für Druckerhöung setzen und Löcher für Anschlüsse bohren.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Schacht für Wasseruhr frei graben und setzen: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 xml:space="preserve">Betonstraße Fasnachtsfeuer </w:t>
      </w:r>
      <w:r w:rsidR="00D779C5">
        <w:rPr>
          <w:rFonts w:ascii="Arial" w:hAnsi="Arial" w:cs="Arial"/>
          <w:sz w:val="24"/>
          <w:szCs w:val="24"/>
        </w:rPr>
        <w:t>ö</w:t>
      </w:r>
      <w:r w:rsidRPr="00D779C5">
        <w:rPr>
          <w:rFonts w:ascii="Arial" w:hAnsi="Arial" w:cs="Arial"/>
          <w:sz w:val="24"/>
          <w:szCs w:val="24"/>
        </w:rPr>
        <w:t>ffnen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Behälter für Abwasserhebeanlage setzen: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Rest Leitungen verlegen: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Rest einsanden: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D779C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D779C5">
        <w:rPr>
          <w:rFonts w:ascii="Arial" w:hAnsi="Arial" w:cs="Arial"/>
          <w:sz w:val="24"/>
          <w:szCs w:val="24"/>
        </w:rPr>
        <w:t>äkal</w:t>
      </w:r>
      <w:r w:rsidR="005C2EF5" w:rsidRPr="00D779C5">
        <w:rPr>
          <w:rFonts w:ascii="Arial" w:hAnsi="Arial" w:cs="Arial"/>
          <w:sz w:val="24"/>
          <w:szCs w:val="24"/>
        </w:rPr>
        <w:t>grube leerpumpen und reinigen.</w:t>
      </w:r>
    </w:p>
    <w:p w:rsidR="005C2EF5" w:rsidRPr="00D779C5" w:rsidRDefault="005C2EF5" w:rsidP="005C2EF5">
      <w:pPr>
        <w:pStyle w:val="Listenabsatz"/>
        <w:rPr>
          <w:rFonts w:ascii="Arial" w:hAnsi="Arial" w:cs="Arial"/>
          <w:sz w:val="24"/>
          <w:szCs w:val="24"/>
        </w:rPr>
      </w:pPr>
    </w:p>
    <w:p w:rsidR="005C2EF5" w:rsidRPr="00D779C5" w:rsidRDefault="005C2EF5" w:rsidP="005C2EF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9C5">
        <w:rPr>
          <w:rFonts w:ascii="Arial" w:hAnsi="Arial" w:cs="Arial"/>
          <w:sz w:val="24"/>
          <w:szCs w:val="24"/>
        </w:rPr>
        <w:t>Anschlüsse Wasser/Abwasser/Strom an Schützenhaus.</w:t>
      </w:r>
    </w:p>
    <w:p w:rsidR="00C91A7C" w:rsidRDefault="00C91A7C"/>
    <w:sectPr w:rsidR="00C91A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1F27"/>
    <w:multiLevelType w:val="hybridMultilevel"/>
    <w:tmpl w:val="31A87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7631C"/>
    <w:multiLevelType w:val="hybridMultilevel"/>
    <w:tmpl w:val="9992EC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F5"/>
    <w:rsid w:val="005C2EF5"/>
    <w:rsid w:val="005F1516"/>
    <w:rsid w:val="00831CBD"/>
    <w:rsid w:val="00C91A7C"/>
    <w:rsid w:val="00D7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AFCDD-7020-4D6E-BBE9-9497DA6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E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Ritter</dc:creator>
  <cp:keywords/>
  <dc:description/>
  <cp:lastModifiedBy>Horst Ritter</cp:lastModifiedBy>
  <cp:revision>3</cp:revision>
  <dcterms:created xsi:type="dcterms:W3CDTF">2019-04-11T09:18:00Z</dcterms:created>
  <dcterms:modified xsi:type="dcterms:W3CDTF">2019-04-29T11:55:00Z</dcterms:modified>
</cp:coreProperties>
</file>